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CellMar>
          <w:left w:w="0" w:type="dxa"/>
          <w:right w:w="0" w:type="dxa"/>
        </w:tblCellMar>
        <w:tblLook w:val="00A0"/>
      </w:tblPr>
      <w:tblGrid>
        <w:gridCol w:w="3794"/>
        <w:gridCol w:w="5812"/>
      </w:tblGrid>
      <w:tr w:rsidR="002E17CB" w:rsidRPr="002E17CB" w:rsidTr="008047ED">
        <w:tc>
          <w:tcPr>
            <w:tcW w:w="3794" w:type="dxa"/>
            <w:tcBorders>
              <w:top w:val="nil"/>
              <w:left w:val="nil"/>
              <w:bottom w:val="nil"/>
              <w:right w:val="nil"/>
            </w:tcBorders>
            <w:tcMar>
              <w:top w:w="0" w:type="dxa"/>
              <w:left w:w="108" w:type="dxa"/>
              <w:bottom w:w="0" w:type="dxa"/>
              <w:right w:w="108" w:type="dxa"/>
            </w:tcMar>
          </w:tcPr>
          <w:p w:rsidR="002E17CB" w:rsidRPr="002E17CB" w:rsidRDefault="001A683D" w:rsidP="002E17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58.2pt;margin-top:18.3pt;width:5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QF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"/>
              </w:pict>
            </w:r>
            <w:r w:rsidR="002E17CB" w:rsidRPr="002E17CB">
              <w:rPr>
                <w:rFonts w:ascii="Times New Roman" w:eastAsia="Times New Roman" w:hAnsi="Times New Roman" w:cs="Times New Roman"/>
                <w:b/>
                <w:bCs/>
                <w:sz w:val="26"/>
                <w:szCs w:val="26"/>
              </w:rPr>
              <w:t>THỦ TƯỚNG CHÍNH PHỦ</w:t>
            </w:r>
            <w:r w:rsidR="002E17CB" w:rsidRPr="002E17CB">
              <w:rPr>
                <w:rFonts w:ascii="Times New Roman" w:eastAsia="Times New Roman" w:hAnsi="Times New Roman" w:cs="Times New Roman"/>
                <w:b/>
                <w:bCs/>
                <w:sz w:val="24"/>
                <w:szCs w:val="24"/>
              </w:rPr>
              <w:br/>
            </w:r>
          </w:p>
        </w:tc>
        <w:tc>
          <w:tcPr>
            <w:tcW w:w="5812" w:type="dxa"/>
            <w:tcBorders>
              <w:top w:val="nil"/>
              <w:left w:val="nil"/>
              <w:bottom w:val="nil"/>
              <w:right w:val="nil"/>
            </w:tcBorders>
            <w:tcMar>
              <w:top w:w="0" w:type="dxa"/>
              <w:left w:w="108" w:type="dxa"/>
              <w:bottom w:w="0" w:type="dxa"/>
              <w:right w:w="108" w:type="dxa"/>
            </w:tcMar>
          </w:tcPr>
          <w:p w:rsidR="002E17CB" w:rsidRPr="002E17CB" w:rsidRDefault="001A683D" w:rsidP="002E17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3" o:spid="_x0000_s1028" type="#_x0000_t32" style="position:absolute;left:0;text-align:left;margin-left:56pt;margin-top:34.05pt;width:17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0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JPE4f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"/>
              </w:pict>
            </w:r>
            <w:r w:rsidR="002E17CB" w:rsidRPr="002E17CB">
              <w:rPr>
                <w:rFonts w:ascii="Times New Roman" w:eastAsia="Times New Roman" w:hAnsi="Times New Roman" w:cs="Times New Roman"/>
                <w:b/>
                <w:bCs/>
                <w:sz w:val="26"/>
                <w:szCs w:val="26"/>
              </w:rPr>
              <w:t>CỘNG HÒA XÃ HỘI CHỦ NGHĨA VIỆT NAM</w:t>
            </w:r>
            <w:r w:rsidR="002E17CB" w:rsidRPr="002E17CB">
              <w:rPr>
                <w:rFonts w:ascii="Times New Roman" w:eastAsia="Times New Roman" w:hAnsi="Times New Roman" w:cs="Times New Roman"/>
                <w:b/>
                <w:bCs/>
                <w:sz w:val="26"/>
                <w:szCs w:val="26"/>
              </w:rPr>
              <w:br/>
            </w:r>
            <w:r w:rsidR="002E17CB" w:rsidRPr="002E17CB">
              <w:rPr>
                <w:rFonts w:ascii="Times New Roman" w:eastAsia="Times New Roman" w:hAnsi="Times New Roman" w:cs="Times New Roman"/>
                <w:b/>
                <w:bCs/>
                <w:sz w:val="28"/>
                <w:szCs w:val="28"/>
              </w:rPr>
              <w:t>Độc lập - Tự do - Hạnh phúc</w:t>
            </w:r>
            <w:r w:rsidR="002E17CB" w:rsidRPr="002E17CB">
              <w:rPr>
                <w:rFonts w:ascii="Times New Roman" w:eastAsia="Times New Roman" w:hAnsi="Times New Roman" w:cs="Times New Roman"/>
                <w:b/>
                <w:bCs/>
                <w:sz w:val="26"/>
                <w:szCs w:val="26"/>
              </w:rPr>
              <w:t xml:space="preserve"> </w:t>
            </w:r>
            <w:r w:rsidR="002E17CB" w:rsidRPr="002E17CB">
              <w:rPr>
                <w:rFonts w:ascii="Times New Roman" w:eastAsia="Times New Roman" w:hAnsi="Times New Roman" w:cs="Times New Roman"/>
                <w:b/>
                <w:bCs/>
                <w:sz w:val="24"/>
                <w:szCs w:val="24"/>
              </w:rPr>
              <w:br/>
            </w:r>
          </w:p>
        </w:tc>
      </w:tr>
      <w:tr w:rsidR="002E17CB" w:rsidRPr="002E17CB" w:rsidTr="008047ED">
        <w:tc>
          <w:tcPr>
            <w:tcW w:w="3794" w:type="dxa"/>
            <w:tcBorders>
              <w:top w:val="nil"/>
              <w:left w:val="nil"/>
              <w:bottom w:val="nil"/>
              <w:right w:val="nil"/>
            </w:tcBorders>
            <w:tcMar>
              <w:top w:w="0" w:type="dxa"/>
              <w:left w:w="108" w:type="dxa"/>
              <w:bottom w:w="0" w:type="dxa"/>
              <w:right w:w="108" w:type="dxa"/>
            </w:tcMar>
          </w:tcPr>
          <w:p w:rsidR="002E17CB" w:rsidRPr="002E17CB" w:rsidRDefault="002E17CB" w:rsidP="002E17CB">
            <w:pPr>
              <w:spacing w:after="0" w:line="240" w:lineRule="auto"/>
              <w:jc w:val="center"/>
              <w:rPr>
                <w:rFonts w:ascii="Times New Roman" w:eastAsia="Times New Roman" w:hAnsi="Times New Roman" w:cs="Times New Roman"/>
                <w:sz w:val="28"/>
                <w:szCs w:val="28"/>
              </w:rPr>
            </w:pPr>
            <w:r w:rsidRPr="002E17CB">
              <w:rPr>
                <w:rFonts w:ascii="Times New Roman" w:eastAsia="Times New Roman" w:hAnsi="Times New Roman" w:cs="Times New Roman"/>
                <w:sz w:val="28"/>
                <w:szCs w:val="28"/>
              </w:rPr>
              <w:t>Số:       /</w:t>
            </w:r>
            <w:r>
              <w:rPr>
                <w:rFonts w:ascii="Times New Roman" w:eastAsia="Times New Roman" w:hAnsi="Times New Roman" w:cs="Times New Roman"/>
                <w:sz w:val="28"/>
                <w:szCs w:val="28"/>
              </w:rPr>
              <w:t>2021</w:t>
            </w:r>
            <w:r w:rsidRPr="002E17CB">
              <w:rPr>
                <w:rFonts w:ascii="Times New Roman" w:eastAsia="Times New Roman" w:hAnsi="Times New Roman" w:cs="Times New Roman"/>
                <w:sz w:val="28"/>
                <w:szCs w:val="28"/>
              </w:rPr>
              <w:t>/QĐ-TTg</w:t>
            </w:r>
          </w:p>
        </w:tc>
        <w:tc>
          <w:tcPr>
            <w:tcW w:w="5812" w:type="dxa"/>
            <w:tcBorders>
              <w:top w:val="nil"/>
              <w:left w:val="nil"/>
              <w:bottom w:val="nil"/>
              <w:right w:val="nil"/>
            </w:tcBorders>
            <w:tcMar>
              <w:top w:w="0" w:type="dxa"/>
              <w:left w:w="108" w:type="dxa"/>
              <w:bottom w:w="0" w:type="dxa"/>
              <w:right w:w="108" w:type="dxa"/>
            </w:tcMar>
          </w:tcPr>
          <w:p w:rsidR="002E17CB" w:rsidRPr="002E17CB" w:rsidRDefault="002E17CB" w:rsidP="002E17CB">
            <w:pPr>
              <w:spacing w:after="0" w:line="240" w:lineRule="auto"/>
              <w:jc w:val="center"/>
              <w:rPr>
                <w:rFonts w:ascii="Times New Roman" w:eastAsia="Times New Roman" w:hAnsi="Times New Roman" w:cs="Times New Roman"/>
                <w:sz w:val="28"/>
                <w:szCs w:val="28"/>
              </w:rPr>
            </w:pPr>
            <w:r w:rsidRPr="002E17CB">
              <w:rPr>
                <w:rFonts w:ascii="Times New Roman" w:eastAsia="Times New Roman" w:hAnsi="Times New Roman" w:cs="Times New Roman"/>
                <w:i/>
                <w:iCs/>
                <w:sz w:val="28"/>
                <w:szCs w:val="28"/>
              </w:rPr>
              <w:t>Hà Nội, ngày     tháng      năm 202</w:t>
            </w:r>
            <w:r w:rsidR="008047ED">
              <w:rPr>
                <w:rFonts w:ascii="Times New Roman" w:eastAsia="Times New Roman" w:hAnsi="Times New Roman" w:cs="Times New Roman"/>
                <w:i/>
                <w:iCs/>
                <w:sz w:val="28"/>
                <w:szCs w:val="28"/>
              </w:rPr>
              <w:t>1</w:t>
            </w:r>
          </w:p>
        </w:tc>
      </w:tr>
    </w:tbl>
    <w:p w:rsidR="00EB6DAE" w:rsidRDefault="002E17CB" w:rsidP="007762E5">
      <w:pPr>
        <w:spacing w:after="120" w:line="240" w:lineRule="auto"/>
        <w:rPr>
          <w:rFonts w:ascii="Times New Roman" w:eastAsia="Times New Roman" w:hAnsi="Times New Roman" w:cs="Times New Roman"/>
          <w:sz w:val="28"/>
          <w:szCs w:val="28"/>
        </w:rPr>
      </w:pPr>
      <w:r w:rsidRPr="002E17CB">
        <w:rPr>
          <w:rFonts w:ascii="Times New Roman" w:eastAsia="Times New Roman" w:hAnsi="Times New Roman" w:cs="Times New Roman"/>
          <w:sz w:val="28"/>
          <w:szCs w:val="28"/>
        </w:rPr>
        <w:t> </w:t>
      </w:r>
    </w:p>
    <w:p w:rsidR="00CF1A18" w:rsidRDefault="00CF1A18" w:rsidP="007762E5">
      <w:pPr>
        <w:spacing w:after="120" w:line="240" w:lineRule="auto"/>
        <w:rPr>
          <w:rFonts w:ascii="Times New Roman" w:eastAsia="Times New Roman" w:hAnsi="Times New Roman" w:cs="Times New Roman"/>
          <w:sz w:val="28"/>
          <w:szCs w:val="28"/>
        </w:rPr>
      </w:pPr>
    </w:p>
    <w:p w:rsidR="002E17CB" w:rsidRPr="002E17CB" w:rsidRDefault="002E17CB" w:rsidP="00523CC0">
      <w:pPr>
        <w:spacing w:after="0" w:line="240" w:lineRule="auto"/>
        <w:jc w:val="center"/>
        <w:rPr>
          <w:rFonts w:ascii="Times New Roman" w:eastAsia="Times New Roman" w:hAnsi="Times New Roman" w:cs="Times New Roman"/>
          <w:sz w:val="28"/>
          <w:szCs w:val="28"/>
        </w:rPr>
      </w:pPr>
      <w:r w:rsidRPr="002E17CB">
        <w:rPr>
          <w:rFonts w:ascii="Times New Roman" w:eastAsia="Times New Roman" w:hAnsi="Times New Roman" w:cs="Times New Roman"/>
          <w:b/>
          <w:bCs/>
          <w:sz w:val="28"/>
          <w:szCs w:val="28"/>
        </w:rPr>
        <w:t>QUYẾT ĐỊNH</w:t>
      </w:r>
    </w:p>
    <w:p w:rsidR="00EE474D" w:rsidRDefault="00523CC0" w:rsidP="00523CC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Về việc</w:t>
      </w:r>
      <w:r w:rsidR="00EE474D">
        <w:rPr>
          <w:rFonts w:ascii="Times New Roman" w:eastAsia="Times New Roman" w:hAnsi="Times New Roman" w:cs="Times New Roman"/>
          <w:b/>
          <w:sz w:val="28"/>
          <w:szCs w:val="28"/>
        </w:rPr>
        <w:t xml:space="preserve"> sửa đổi, bổ sung một số quy định để cho phép</w:t>
      </w:r>
      <w:r>
        <w:rPr>
          <w:rFonts w:ascii="Times New Roman" w:eastAsia="Times New Roman" w:hAnsi="Times New Roman" w:cs="Times New Roman"/>
          <w:b/>
          <w:sz w:val="28"/>
          <w:szCs w:val="28"/>
        </w:rPr>
        <w:t xml:space="preserve"> </w:t>
      </w:r>
    </w:p>
    <w:p w:rsidR="00EE474D" w:rsidRDefault="00523CC0" w:rsidP="002E17CB">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kéo</w:t>
      </w:r>
      <w:proofErr w:type="gramEnd"/>
      <w:r>
        <w:rPr>
          <w:rFonts w:ascii="Times New Roman" w:eastAsia="Times New Roman" w:hAnsi="Times New Roman" w:cs="Times New Roman"/>
          <w:b/>
          <w:sz w:val="28"/>
          <w:szCs w:val="28"/>
        </w:rPr>
        <w:t xml:space="preserve"> dài thời gian thực hiện cơ chế tài chính đặc thù </w:t>
      </w:r>
    </w:p>
    <w:p w:rsidR="00523CC0" w:rsidRDefault="00523CC0" w:rsidP="002E17CB">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của</w:t>
      </w:r>
      <w:proofErr w:type="gramEnd"/>
      <w:r>
        <w:rPr>
          <w:rFonts w:ascii="Times New Roman" w:eastAsia="Times New Roman" w:hAnsi="Times New Roman" w:cs="Times New Roman"/>
          <w:b/>
          <w:sz w:val="28"/>
          <w:szCs w:val="28"/>
        </w:rPr>
        <w:t xml:space="preserve"> một số cơ quan, đơn vị hành chính nhà nước </w:t>
      </w:r>
    </w:p>
    <w:p w:rsidR="00CF1A18" w:rsidRPr="00CF1A18" w:rsidRDefault="001A683D" w:rsidP="00CF1A18">
      <w:pPr>
        <w:spacing w:after="0" w:line="240" w:lineRule="auto"/>
        <w:jc w:val="center"/>
        <w:rPr>
          <w:rFonts w:ascii="Times New Roman" w:eastAsia="Times New Roman" w:hAnsi="Times New Roman" w:cs="Times New Roman"/>
          <w:sz w:val="28"/>
          <w:szCs w:val="28"/>
        </w:rPr>
      </w:pPr>
      <w:r w:rsidRPr="001A683D">
        <w:rPr>
          <w:rFonts w:ascii="Times New Roman" w:eastAsia="Times New Roman" w:hAnsi="Times New Roman" w:cs="Times New Roman"/>
          <w:noProof/>
          <w:sz w:val="24"/>
          <w:szCs w:val="24"/>
        </w:rPr>
        <w:pict>
          <v:shape id="AutoShape 2" o:spid="_x0000_s1027" type="#_x0000_t32" style="position:absolute;left:0;text-align:left;margin-left:192.05pt;margin-top:9.2pt;width:7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ZsHAIAADo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"/>
        </w:pict>
      </w:r>
    </w:p>
    <w:p w:rsidR="00CF1A18" w:rsidRPr="002E17CB" w:rsidRDefault="002E17CB" w:rsidP="00CF1A18">
      <w:pPr>
        <w:spacing w:before="480" w:after="0" w:line="360" w:lineRule="auto"/>
        <w:jc w:val="center"/>
        <w:rPr>
          <w:rFonts w:ascii="Times New Roman" w:eastAsia="Times New Roman" w:hAnsi="Times New Roman" w:cs="Times New Roman"/>
          <w:b/>
          <w:bCs/>
          <w:sz w:val="28"/>
          <w:szCs w:val="28"/>
        </w:rPr>
      </w:pPr>
      <w:r w:rsidRPr="002E17CB">
        <w:rPr>
          <w:rFonts w:ascii="Times New Roman" w:eastAsia="Times New Roman" w:hAnsi="Times New Roman" w:cs="Times New Roman"/>
          <w:b/>
          <w:bCs/>
          <w:sz w:val="28"/>
          <w:szCs w:val="28"/>
        </w:rPr>
        <w:t>THỦ TƯỚNG CHÍNH PHỦ</w:t>
      </w:r>
    </w:p>
    <w:p w:rsidR="002E17CB" w:rsidRPr="001B3478" w:rsidRDefault="002E17CB" w:rsidP="00CF1A18">
      <w:pPr>
        <w:spacing w:before="240" w:after="120" w:line="240" w:lineRule="auto"/>
        <w:ind w:firstLine="562"/>
        <w:jc w:val="both"/>
        <w:rPr>
          <w:rFonts w:ascii="Times New Roman" w:eastAsia="Times New Roman" w:hAnsi="Times New Roman" w:cs="Times New Roman"/>
          <w:i/>
          <w:iCs/>
          <w:sz w:val="28"/>
          <w:szCs w:val="28"/>
        </w:rPr>
      </w:pPr>
      <w:r w:rsidRPr="001B3478">
        <w:rPr>
          <w:rFonts w:ascii="Times New Roman" w:eastAsia="Times New Roman" w:hAnsi="Times New Roman" w:cs="Times New Roman"/>
          <w:i/>
          <w:iCs/>
          <w:sz w:val="28"/>
          <w:szCs w:val="28"/>
        </w:rPr>
        <w:t>Căn cứ Luật Tổ chức Chính phủ ngày 19 tháng 6 năm 2015; Luật sửa đổi, bổ sung một số điều của Luật Tổ chức Chính phủ và Luật Tổ chức chính quyền địa p</w:t>
      </w:r>
      <w:r w:rsidR="001B3478" w:rsidRPr="001B3478">
        <w:rPr>
          <w:rFonts w:ascii="Times New Roman" w:eastAsia="Times New Roman" w:hAnsi="Times New Roman" w:cs="Times New Roman"/>
          <w:i/>
          <w:iCs/>
          <w:sz w:val="28"/>
          <w:szCs w:val="28"/>
        </w:rPr>
        <w:t>hương ngày 22 tháng 11 năm 2019;</w:t>
      </w:r>
    </w:p>
    <w:p w:rsidR="001B3478" w:rsidRPr="001B3478" w:rsidRDefault="001B3478" w:rsidP="001B3478">
      <w:pPr>
        <w:spacing w:before="120" w:after="120" w:line="240" w:lineRule="auto"/>
        <w:ind w:firstLine="567"/>
        <w:jc w:val="both"/>
        <w:rPr>
          <w:rFonts w:ascii="Times New Roman" w:eastAsia="Times New Roman" w:hAnsi="Times New Roman" w:cs="Times New Roman"/>
          <w:i/>
          <w:iCs/>
          <w:sz w:val="28"/>
          <w:szCs w:val="28"/>
        </w:rPr>
      </w:pPr>
      <w:r w:rsidRPr="001B3478">
        <w:rPr>
          <w:rFonts w:ascii="Times New Roman" w:eastAsia="Times New Roman" w:hAnsi="Times New Roman" w:cs="Times New Roman"/>
          <w:i/>
          <w:iCs/>
          <w:sz w:val="28"/>
          <w:szCs w:val="28"/>
        </w:rPr>
        <w:t>Căn cứ Luật ngân sách nhà nước ngày 25 tháng 6 năm 2015;</w:t>
      </w:r>
    </w:p>
    <w:p w:rsidR="00523CC0" w:rsidRPr="001B3478" w:rsidRDefault="008047ED" w:rsidP="00523CC0">
      <w:pPr>
        <w:spacing w:before="120" w:after="120" w:line="240" w:lineRule="auto"/>
        <w:ind w:firstLine="562"/>
        <w:jc w:val="both"/>
        <w:rPr>
          <w:rFonts w:ascii="Times New Roman" w:eastAsia="Times New Roman" w:hAnsi="Times New Roman" w:cs="Times New Roman"/>
          <w:i/>
          <w:sz w:val="28"/>
          <w:szCs w:val="28"/>
          <w:shd w:val="clear" w:color="auto" w:fill="FFFFFF"/>
        </w:rPr>
      </w:pPr>
      <w:r w:rsidRPr="001B3478">
        <w:rPr>
          <w:rFonts w:ascii="Times New Roman" w:eastAsia="Times New Roman" w:hAnsi="Times New Roman" w:cs="Times New Roman"/>
          <w:i/>
          <w:sz w:val="28"/>
          <w:szCs w:val="28"/>
          <w:shd w:val="clear" w:color="auto" w:fill="FFFFFF"/>
        </w:rPr>
        <w:t>Căn cứ Nghị quyết số 129/2020/QH14 ngày 13 tháng 11 năm 2020 của Quốc hội về phân bổ ngân sách trung ương năm 2021;</w:t>
      </w:r>
    </w:p>
    <w:p w:rsidR="002E17CB" w:rsidRDefault="002E17CB" w:rsidP="001B3478">
      <w:pPr>
        <w:spacing w:before="120" w:after="120" w:line="240" w:lineRule="auto"/>
        <w:ind w:firstLine="562"/>
        <w:jc w:val="both"/>
        <w:rPr>
          <w:rFonts w:ascii="Times New Roman" w:eastAsia="Times New Roman" w:hAnsi="Times New Roman" w:cs="Times New Roman"/>
          <w:i/>
          <w:iCs/>
          <w:sz w:val="28"/>
          <w:szCs w:val="28"/>
        </w:rPr>
      </w:pPr>
      <w:proofErr w:type="gramStart"/>
      <w:r w:rsidRPr="001B3478">
        <w:rPr>
          <w:rFonts w:ascii="Times New Roman" w:eastAsia="Times New Roman" w:hAnsi="Times New Roman" w:cs="Times New Roman"/>
          <w:i/>
          <w:iCs/>
          <w:sz w:val="28"/>
          <w:szCs w:val="28"/>
        </w:rPr>
        <w:t>Theo đề nghị của Bộ trưởng Bộ Tài chính.</w:t>
      </w:r>
      <w:proofErr w:type="gramEnd"/>
    </w:p>
    <w:p w:rsidR="002E17CB" w:rsidRPr="002E17CB" w:rsidRDefault="002E17CB" w:rsidP="002E17CB">
      <w:pPr>
        <w:spacing w:before="60" w:after="60" w:line="240" w:lineRule="auto"/>
        <w:jc w:val="both"/>
        <w:rPr>
          <w:rFonts w:ascii="Times New Roman" w:eastAsia="Times New Roman" w:hAnsi="Times New Roman" w:cs="Times New Roman"/>
          <w:sz w:val="12"/>
          <w:szCs w:val="12"/>
        </w:rPr>
      </w:pPr>
    </w:p>
    <w:p w:rsidR="002E17CB" w:rsidRDefault="002E17CB" w:rsidP="00CF1A18">
      <w:pPr>
        <w:spacing w:before="360" w:after="0" w:line="240" w:lineRule="auto"/>
        <w:jc w:val="center"/>
        <w:rPr>
          <w:rFonts w:ascii="Times New Roman" w:eastAsia="Times New Roman" w:hAnsi="Times New Roman" w:cs="Times New Roman"/>
          <w:b/>
          <w:bCs/>
          <w:sz w:val="28"/>
          <w:szCs w:val="28"/>
        </w:rPr>
      </w:pPr>
      <w:r w:rsidRPr="002E17CB">
        <w:rPr>
          <w:rFonts w:ascii="Times New Roman" w:eastAsia="Times New Roman" w:hAnsi="Times New Roman" w:cs="Times New Roman"/>
          <w:b/>
          <w:bCs/>
          <w:sz w:val="28"/>
          <w:szCs w:val="28"/>
        </w:rPr>
        <w:t>QUYẾT ĐỊNH:</w:t>
      </w:r>
    </w:p>
    <w:p w:rsidR="00CF1A18" w:rsidRPr="00E40350" w:rsidRDefault="00CF1A18" w:rsidP="00E40350">
      <w:pPr>
        <w:spacing w:after="0" w:line="240" w:lineRule="auto"/>
        <w:jc w:val="center"/>
        <w:rPr>
          <w:rFonts w:ascii="Times New Roman" w:eastAsia="Times New Roman" w:hAnsi="Times New Roman" w:cs="Times New Roman"/>
          <w:b/>
          <w:bCs/>
          <w:sz w:val="28"/>
          <w:szCs w:val="28"/>
        </w:rPr>
      </w:pPr>
    </w:p>
    <w:p w:rsidR="00EE474D" w:rsidRPr="00CF1A18" w:rsidRDefault="007762E5" w:rsidP="007762E5">
      <w:pPr>
        <w:spacing w:before="120" w:after="0" w:line="240" w:lineRule="auto"/>
        <w:ind w:firstLine="567"/>
        <w:jc w:val="both"/>
        <w:rPr>
          <w:rFonts w:ascii="Times New Roman" w:eastAsia="Times New Roman" w:hAnsi="Times New Roman" w:cs="Times New Roman"/>
          <w:color w:val="000000"/>
          <w:sz w:val="28"/>
          <w:szCs w:val="28"/>
        </w:rPr>
      </w:pPr>
      <w:proofErr w:type="gramStart"/>
      <w:r w:rsidRPr="00CF1A18">
        <w:rPr>
          <w:rFonts w:ascii="Times New Roman" w:eastAsia="Times New Roman" w:hAnsi="Times New Roman" w:cs="Times New Roman"/>
          <w:b/>
          <w:color w:val="000000"/>
          <w:sz w:val="28"/>
          <w:szCs w:val="28"/>
        </w:rPr>
        <w:t>Điều 1.</w:t>
      </w:r>
      <w:proofErr w:type="gramEnd"/>
      <w:r w:rsidRPr="00CF1A18">
        <w:rPr>
          <w:rFonts w:ascii="Times New Roman" w:eastAsia="Times New Roman" w:hAnsi="Times New Roman" w:cs="Times New Roman"/>
          <w:color w:val="000000"/>
          <w:sz w:val="28"/>
          <w:szCs w:val="28"/>
        </w:rPr>
        <w:t xml:space="preserve"> Sửa đổi</w:t>
      </w:r>
      <w:r w:rsidR="00EE474D" w:rsidRPr="00CF1A18">
        <w:rPr>
          <w:rFonts w:ascii="Times New Roman" w:eastAsia="Times New Roman" w:hAnsi="Times New Roman" w:cs="Times New Roman"/>
          <w:color w:val="000000"/>
          <w:sz w:val="28"/>
          <w:szCs w:val="28"/>
        </w:rPr>
        <w:t xml:space="preserve">, </w:t>
      </w:r>
      <w:r w:rsidR="007133C5">
        <w:rPr>
          <w:rFonts w:ascii="Times New Roman" w:eastAsia="Times New Roman" w:hAnsi="Times New Roman" w:cs="Times New Roman"/>
          <w:color w:val="000000"/>
          <w:sz w:val="28"/>
          <w:szCs w:val="28"/>
        </w:rPr>
        <w:t xml:space="preserve">bổ sung một số quy định </w:t>
      </w:r>
      <w:r w:rsidR="00EE474D" w:rsidRPr="00CF1A18">
        <w:rPr>
          <w:rFonts w:ascii="Times New Roman" w:eastAsia="Times New Roman" w:hAnsi="Times New Roman" w:cs="Times New Roman"/>
          <w:color w:val="000000"/>
          <w:sz w:val="28"/>
          <w:szCs w:val="28"/>
        </w:rPr>
        <w:t>kéo dài thời gian thực hiện cơ chế tài chính đặc thù của một số cơ q</w:t>
      </w:r>
      <w:r w:rsidR="00CF1A18" w:rsidRPr="00CF1A18">
        <w:rPr>
          <w:rFonts w:ascii="Times New Roman" w:eastAsia="Times New Roman" w:hAnsi="Times New Roman" w:cs="Times New Roman"/>
          <w:color w:val="000000"/>
          <w:sz w:val="28"/>
          <w:szCs w:val="28"/>
        </w:rPr>
        <w:t xml:space="preserve">uan, đơn vị hành chính nhà nước theo Nghị quyết số </w:t>
      </w:r>
      <w:r w:rsidR="00CF1A18" w:rsidRPr="00CF1A18">
        <w:rPr>
          <w:rFonts w:ascii="Times New Roman" w:eastAsia="Times New Roman" w:hAnsi="Times New Roman" w:cs="Times New Roman"/>
          <w:sz w:val="28"/>
          <w:szCs w:val="28"/>
          <w:shd w:val="clear" w:color="auto" w:fill="FFFFFF"/>
        </w:rPr>
        <w:t xml:space="preserve">129/2020/QH14 ngày 13 tháng 11 năm 2020 của Quốc hội về phân bổ ngân sách trung ương năm 2021 </w:t>
      </w:r>
      <w:r w:rsidR="00EE474D" w:rsidRPr="00CF1A18">
        <w:rPr>
          <w:rFonts w:ascii="Times New Roman" w:eastAsia="Times New Roman" w:hAnsi="Times New Roman" w:cs="Times New Roman"/>
          <w:color w:val="000000"/>
          <w:sz w:val="28"/>
          <w:szCs w:val="28"/>
        </w:rPr>
        <w:t>như sau:</w:t>
      </w:r>
    </w:p>
    <w:p w:rsidR="007762E5" w:rsidRPr="00E40350" w:rsidRDefault="00EE474D" w:rsidP="007762E5">
      <w:pPr>
        <w:spacing w:before="120" w:after="0" w:line="240" w:lineRule="auto"/>
        <w:ind w:firstLine="567"/>
        <w:jc w:val="both"/>
        <w:rPr>
          <w:rFonts w:ascii="Times New Roman" w:eastAsia="Times New Roman" w:hAnsi="Times New Roman" w:cs="Times New Roman"/>
          <w:sz w:val="28"/>
          <w:szCs w:val="28"/>
          <w:shd w:val="clear" w:color="auto" w:fill="FFFFFF"/>
        </w:rPr>
      </w:pPr>
      <w:r w:rsidRPr="00E40350">
        <w:rPr>
          <w:rFonts w:ascii="Times New Roman" w:eastAsia="Times New Roman" w:hAnsi="Times New Roman" w:cs="Times New Roman"/>
          <w:color w:val="000000"/>
          <w:sz w:val="28"/>
          <w:szCs w:val="28"/>
        </w:rPr>
        <w:t>a)</w:t>
      </w:r>
      <w:r w:rsidR="007762E5" w:rsidRPr="00E40350">
        <w:rPr>
          <w:rFonts w:ascii="Times New Roman" w:eastAsia="Times New Roman" w:hAnsi="Times New Roman" w:cs="Times New Roman"/>
          <w:color w:val="000000"/>
          <w:sz w:val="28"/>
          <w:szCs w:val="28"/>
        </w:rPr>
        <w:t xml:space="preserve"> </w:t>
      </w:r>
      <w:r w:rsidRPr="00E40350">
        <w:rPr>
          <w:rFonts w:ascii="Times New Roman" w:eastAsia="Times New Roman" w:hAnsi="Times New Roman" w:cs="Times New Roman"/>
          <w:color w:val="000000"/>
          <w:sz w:val="28"/>
          <w:szCs w:val="28"/>
        </w:rPr>
        <w:t xml:space="preserve">Sửa đổi </w:t>
      </w:r>
      <w:r w:rsidR="00CF1A18">
        <w:rPr>
          <w:rFonts w:ascii="Times New Roman" w:eastAsia="Times New Roman" w:hAnsi="Times New Roman" w:cs="Times New Roman"/>
          <w:color w:val="000000"/>
          <w:sz w:val="28"/>
          <w:szCs w:val="28"/>
        </w:rPr>
        <w:t>Điều 1 Quyết định số 03</w:t>
      </w:r>
      <w:r w:rsidR="007762E5" w:rsidRPr="00E40350">
        <w:rPr>
          <w:rFonts w:ascii="Times New Roman" w:eastAsia="Times New Roman" w:hAnsi="Times New Roman" w:cs="Times New Roman"/>
          <w:color w:val="000000"/>
          <w:sz w:val="28"/>
          <w:szCs w:val="28"/>
        </w:rPr>
        <w:t xml:space="preserve">/2015/QĐ-TTg ngày 15 tháng 01 năm 2015 của Thủ tướng Chính phủ thí điểm một số cơ chế tài chính đặc thù của Cục Bưu điện Trung ương như sau: “Tiếp tục thí điểm thực hiện một số cơ chế tài chính đặc thù của Cục Bưu điện Trung ương </w:t>
      </w:r>
      <w:r w:rsidR="00223B3C">
        <w:rPr>
          <w:rFonts w:ascii="Times New Roman" w:eastAsia="Times New Roman" w:hAnsi="Times New Roman" w:cs="Times New Roman"/>
          <w:sz w:val="28"/>
          <w:szCs w:val="28"/>
          <w:shd w:val="clear" w:color="auto" w:fill="FFFFFF"/>
        </w:rPr>
        <w:t>cho đến</w:t>
      </w:r>
      <w:r w:rsidR="007762E5" w:rsidRPr="00E40350">
        <w:rPr>
          <w:rFonts w:ascii="Times New Roman" w:eastAsia="Times New Roman" w:hAnsi="Times New Roman" w:cs="Times New Roman"/>
          <w:sz w:val="28"/>
          <w:szCs w:val="28"/>
          <w:shd w:val="clear" w:color="auto" w:fill="FFFFFF"/>
        </w:rPr>
        <w:t xml:space="preserve"> khi thực hiện cải cách tiền lương theo Nghị quyết số 27-NQ/TW ngày 21 tháng 5 năm 2018 của Ban Chấp hành Trung ương.”</w:t>
      </w:r>
    </w:p>
    <w:p w:rsidR="001F280F" w:rsidRPr="001F280F" w:rsidRDefault="00EE474D" w:rsidP="001F280F">
      <w:pPr>
        <w:spacing w:before="120" w:after="0" w:line="240" w:lineRule="auto"/>
        <w:ind w:firstLine="567"/>
        <w:jc w:val="both"/>
        <w:rPr>
          <w:rFonts w:ascii="Times New Roman" w:eastAsia="Times New Roman" w:hAnsi="Times New Roman" w:cs="Times New Roman"/>
          <w:spacing w:val="-4"/>
          <w:sz w:val="28"/>
          <w:szCs w:val="28"/>
          <w:shd w:val="clear" w:color="auto" w:fill="FFFFFF"/>
        </w:rPr>
      </w:pPr>
      <w:r w:rsidRPr="001F280F">
        <w:rPr>
          <w:rFonts w:ascii="Times New Roman" w:eastAsia="Times New Roman" w:hAnsi="Times New Roman" w:cs="Times New Roman"/>
          <w:spacing w:val="-4"/>
          <w:sz w:val="28"/>
          <w:szCs w:val="28"/>
          <w:shd w:val="clear" w:color="auto" w:fill="FFFFFF"/>
        </w:rPr>
        <w:t xml:space="preserve">b) </w:t>
      </w:r>
      <w:r w:rsidR="007762E5" w:rsidRPr="001F280F">
        <w:rPr>
          <w:rFonts w:ascii="Times New Roman" w:eastAsia="Times New Roman" w:hAnsi="Times New Roman" w:cs="Times New Roman"/>
          <w:spacing w:val="-4"/>
          <w:sz w:val="28"/>
          <w:szCs w:val="28"/>
          <w:shd w:val="clear" w:color="auto" w:fill="FFFFFF"/>
        </w:rPr>
        <w:t xml:space="preserve">Sửa đổi, bổ sung </w:t>
      </w:r>
      <w:r w:rsidR="001F280F" w:rsidRPr="001F280F">
        <w:rPr>
          <w:rFonts w:ascii="Times New Roman" w:eastAsia="Times New Roman" w:hAnsi="Times New Roman" w:cs="Times New Roman"/>
          <w:spacing w:val="-4"/>
          <w:sz w:val="28"/>
          <w:szCs w:val="28"/>
          <w:shd w:val="clear" w:color="auto" w:fill="FFFFFF"/>
        </w:rPr>
        <w:t xml:space="preserve">một số Điều của </w:t>
      </w:r>
      <w:r w:rsidR="007762E5" w:rsidRPr="001F280F">
        <w:rPr>
          <w:rFonts w:ascii="Times New Roman" w:eastAsia="Times New Roman" w:hAnsi="Times New Roman" w:cs="Times New Roman"/>
          <w:spacing w:val="-4"/>
          <w:sz w:val="28"/>
          <w:szCs w:val="28"/>
          <w:shd w:val="clear" w:color="auto" w:fill="FFFFFF"/>
        </w:rPr>
        <w:t xml:space="preserve">Quyết định số 05/2016/QĐ-TTg ngày 05 tháng 2 năm 2016 </w:t>
      </w:r>
      <w:r w:rsidRPr="001F280F">
        <w:rPr>
          <w:rFonts w:ascii="Times New Roman" w:eastAsia="Times New Roman" w:hAnsi="Times New Roman" w:cs="Times New Roman"/>
          <w:color w:val="000000"/>
          <w:spacing w:val="-4"/>
          <w:sz w:val="28"/>
          <w:szCs w:val="28"/>
        </w:rPr>
        <w:t xml:space="preserve">của Thủ tướng Chính phủ </w:t>
      </w:r>
      <w:r w:rsidR="007762E5" w:rsidRPr="001F280F">
        <w:rPr>
          <w:rFonts w:ascii="Times New Roman" w:eastAsia="Times New Roman" w:hAnsi="Times New Roman" w:cs="Times New Roman"/>
          <w:spacing w:val="-4"/>
          <w:sz w:val="28"/>
          <w:szCs w:val="28"/>
          <w:shd w:val="clear" w:color="auto" w:fill="FFFFFF"/>
        </w:rPr>
        <w:t xml:space="preserve">về việc quản lý sử dụng phí cho vay lại và phần trích phí bảo lãnh tại Bộ Tài chính giai đoạn 2016- 2020 như sau: </w:t>
      </w:r>
    </w:p>
    <w:p w:rsidR="005F2149" w:rsidRDefault="005F2149" w:rsidP="005F2149">
      <w:pPr>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 Sửa đổi, bổ sung khoản 4 Điều 5 như sau: “4. Bộ Tài chính phối hợp với các cơ quan liên quan trình Thủ tướng Chính phủ xem xét, quyết định việc quản lý, sử dụng phí cho vay lại và phần trích phí bảo lãnh theo quy định của pháp </w:t>
      </w:r>
      <w:r>
        <w:rPr>
          <w:rFonts w:ascii="Times New Roman" w:eastAsia="Times New Roman" w:hAnsi="Times New Roman" w:cs="Times New Roman"/>
          <w:sz w:val="28"/>
          <w:szCs w:val="28"/>
          <w:shd w:val="clear" w:color="auto" w:fill="FFFFFF"/>
        </w:rPr>
        <w:lastRenderedPageBreak/>
        <w:t>luật về quản lý nợ công và tình hình thực tế khi chính sách cải cách tiền lương mới được thực hiện.”</w:t>
      </w:r>
    </w:p>
    <w:p w:rsidR="001F280F" w:rsidRDefault="001F280F" w:rsidP="001F280F">
      <w:pPr>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Sửa đổi, bổ sung Điều 6 như sau: “Điều 6. </w:t>
      </w:r>
      <w:r w:rsidR="007762E5">
        <w:rPr>
          <w:rFonts w:ascii="Times New Roman" w:eastAsia="Times New Roman" w:hAnsi="Times New Roman" w:cs="Times New Roman"/>
          <w:sz w:val="28"/>
          <w:szCs w:val="28"/>
          <w:shd w:val="clear" w:color="auto" w:fill="FFFFFF"/>
        </w:rPr>
        <w:t>Quyết định này được</w:t>
      </w:r>
      <w:r>
        <w:rPr>
          <w:rFonts w:ascii="Times New Roman" w:eastAsia="Times New Roman" w:hAnsi="Times New Roman" w:cs="Times New Roman"/>
          <w:sz w:val="28"/>
          <w:szCs w:val="28"/>
          <w:shd w:val="clear" w:color="auto" w:fill="FFFFFF"/>
        </w:rPr>
        <w:t xml:space="preserve"> tiếp tục áp dụng </w:t>
      </w:r>
      <w:r w:rsidR="007762E5" w:rsidRPr="004F0F17">
        <w:rPr>
          <w:rFonts w:ascii="Times New Roman" w:eastAsia="Times New Roman" w:hAnsi="Times New Roman" w:cs="Times New Roman"/>
          <w:sz w:val="28"/>
          <w:szCs w:val="28"/>
          <w:shd w:val="clear" w:color="auto" w:fill="FFFFFF"/>
        </w:rPr>
        <w:t>c</w:t>
      </w:r>
      <w:r w:rsidR="00223B3C">
        <w:rPr>
          <w:rFonts w:ascii="Times New Roman" w:eastAsia="Times New Roman" w:hAnsi="Times New Roman" w:cs="Times New Roman"/>
          <w:sz w:val="28"/>
          <w:szCs w:val="28"/>
          <w:shd w:val="clear" w:color="auto" w:fill="FFFFFF"/>
        </w:rPr>
        <w:t>ho đến</w:t>
      </w:r>
      <w:r w:rsidR="007762E5" w:rsidRPr="004F0F17">
        <w:rPr>
          <w:rFonts w:ascii="Times New Roman" w:eastAsia="Times New Roman" w:hAnsi="Times New Roman" w:cs="Times New Roman"/>
          <w:sz w:val="28"/>
          <w:szCs w:val="28"/>
          <w:shd w:val="clear" w:color="auto" w:fill="FFFFFF"/>
        </w:rPr>
        <w:t xml:space="preserve"> khi thực hiện cải cách tiền lương theo Nghị quyết số 27-NQ/TW ngày 21 tháng 5 năm 2018 của Ban Chấp hành Trung ương</w:t>
      </w:r>
      <w:r w:rsidR="007762E5">
        <w:rPr>
          <w:rFonts w:ascii="Times New Roman" w:eastAsia="Times New Roman" w:hAnsi="Times New Roman" w:cs="Times New Roman"/>
          <w:sz w:val="28"/>
          <w:szCs w:val="28"/>
          <w:shd w:val="clear" w:color="auto" w:fill="FFFFFF"/>
        </w:rPr>
        <w:t>”.</w:t>
      </w:r>
    </w:p>
    <w:p w:rsidR="001F280F" w:rsidRDefault="00EE474D" w:rsidP="007762E5">
      <w:pPr>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c) </w:t>
      </w:r>
      <w:r w:rsidR="007762E5">
        <w:rPr>
          <w:rFonts w:ascii="Times New Roman" w:eastAsia="Times New Roman" w:hAnsi="Times New Roman" w:cs="Times New Roman"/>
          <w:sz w:val="28"/>
          <w:szCs w:val="28"/>
          <w:shd w:val="clear" w:color="auto" w:fill="FFFFFF"/>
        </w:rPr>
        <w:t xml:space="preserve">Sửa đổi, bổ sung </w:t>
      </w:r>
      <w:r w:rsidR="001F280F">
        <w:rPr>
          <w:rFonts w:ascii="Times New Roman" w:eastAsia="Times New Roman" w:hAnsi="Times New Roman" w:cs="Times New Roman"/>
          <w:sz w:val="28"/>
          <w:szCs w:val="28"/>
          <w:shd w:val="clear" w:color="auto" w:fill="FFFFFF"/>
        </w:rPr>
        <w:t xml:space="preserve">một số Điều của </w:t>
      </w:r>
      <w:r w:rsidR="007762E5">
        <w:rPr>
          <w:rFonts w:ascii="Times New Roman" w:eastAsia="Times New Roman" w:hAnsi="Times New Roman" w:cs="Times New Roman"/>
          <w:sz w:val="28"/>
          <w:szCs w:val="28"/>
          <w:shd w:val="clear" w:color="auto" w:fill="FFFFFF"/>
        </w:rPr>
        <w:t xml:space="preserve">Quyết định số 13/2016/QĐ-TTg ngày 15 tháng 3 năm 2016 </w:t>
      </w:r>
      <w:r>
        <w:rPr>
          <w:rFonts w:ascii="Times New Roman" w:eastAsia="Times New Roman" w:hAnsi="Times New Roman" w:cs="Times New Roman"/>
          <w:color w:val="000000"/>
          <w:sz w:val="28"/>
          <w:szCs w:val="28"/>
        </w:rPr>
        <w:t xml:space="preserve">của Thủ tướng Chính phủ </w:t>
      </w:r>
      <w:r w:rsidR="007762E5">
        <w:rPr>
          <w:rFonts w:ascii="Times New Roman" w:eastAsia="Times New Roman" w:hAnsi="Times New Roman" w:cs="Times New Roman"/>
          <w:sz w:val="28"/>
          <w:szCs w:val="28"/>
          <w:shd w:val="clear" w:color="auto" w:fill="FFFFFF"/>
        </w:rPr>
        <w:t xml:space="preserve">về việc thực hiện cơ chế quản lý tài chính và biên chế đối với Tổng cục Thuế, Tổng cục Hải quan giai đoạn 2016- 2020 như sau: </w:t>
      </w:r>
    </w:p>
    <w:p w:rsidR="00EE474D" w:rsidRDefault="001F280F" w:rsidP="007762E5">
      <w:pPr>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Sửa đổi, bổ sung khoản 1 Điều 1 như sau: “1. Phạm vi điều chỉnh: Quyết định này quy định về cơ chế quản lý tài chính và biên chế áp dụng đối với Tổng cục Thuế, Tổng cục Hải quan</w:t>
      </w:r>
      <w:r w:rsidR="00223B3C">
        <w:rPr>
          <w:rFonts w:ascii="Times New Roman" w:eastAsia="Times New Roman" w:hAnsi="Times New Roman" w:cs="Times New Roman"/>
          <w:sz w:val="28"/>
          <w:szCs w:val="28"/>
          <w:shd w:val="clear" w:color="auto" w:fill="FFFFFF"/>
        </w:rPr>
        <w:t xml:space="preserve"> thuộc Bộ Tài chính từ năm 2016 </w:t>
      </w:r>
      <w:r>
        <w:rPr>
          <w:rFonts w:ascii="Times New Roman" w:eastAsia="Times New Roman" w:hAnsi="Times New Roman" w:cs="Times New Roman"/>
          <w:sz w:val="28"/>
          <w:szCs w:val="28"/>
          <w:shd w:val="clear" w:color="auto" w:fill="FFFFFF"/>
        </w:rPr>
        <w:t xml:space="preserve">đến khi </w:t>
      </w:r>
      <w:r w:rsidR="007762E5" w:rsidRPr="004F0F17">
        <w:rPr>
          <w:rFonts w:ascii="Times New Roman" w:eastAsia="Times New Roman" w:hAnsi="Times New Roman" w:cs="Times New Roman"/>
          <w:sz w:val="28"/>
          <w:szCs w:val="28"/>
          <w:shd w:val="clear" w:color="auto" w:fill="FFFFFF"/>
        </w:rPr>
        <w:t>thực hiện cải cách tiền lương theo Nghị quyết số 27-NQ/TW ngày 21 tháng 5 năm 2018 của Ban Chấp hành Trung ương</w:t>
      </w:r>
      <w:r w:rsidR="007762E5">
        <w:rPr>
          <w:rFonts w:ascii="Times New Roman" w:eastAsia="Times New Roman" w:hAnsi="Times New Roman" w:cs="Times New Roman"/>
          <w:sz w:val="28"/>
          <w:szCs w:val="28"/>
          <w:shd w:val="clear" w:color="auto" w:fill="FFFFFF"/>
        </w:rPr>
        <w:t>”</w:t>
      </w:r>
      <w:r w:rsidR="00EE474D">
        <w:rPr>
          <w:rFonts w:ascii="Times New Roman" w:eastAsia="Times New Roman" w:hAnsi="Times New Roman" w:cs="Times New Roman"/>
          <w:sz w:val="28"/>
          <w:szCs w:val="28"/>
          <w:shd w:val="clear" w:color="auto" w:fill="FFFFFF"/>
        </w:rPr>
        <w:t>.</w:t>
      </w:r>
    </w:p>
    <w:p w:rsidR="001F280F" w:rsidRDefault="001F280F" w:rsidP="007762E5">
      <w:pPr>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Sửa đổi, bổ sung khoản 4 Điều 9 như sau: “4. Quyết định này có hiệu lực thi hành kể từ ngày 01 tháng 5 năm 2016 đến khi thực hiện cải cách tiền lương theo </w:t>
      </w:r>
      <w:r w:rsidRPr="004F0F17">
        <w:rPr>
          <w:rFonts w:ascii="Times New Roman" w:eastAsia="Times New Roman" w:hAnsi="Times New Roman" w:cs="Times New Roman"/>
          <w:sz w:val="28"/>
          <w:szCs w:val="28"/>
          <w:shd w:val="clear" w:color="auto" w:fill="FFFFFF"/>
        </w:rPr>
        <w:t>Nghị quyết số 27-NQ/TW ngày 21 tháng 5 năm 2018 của Ban Chấp hành Trung ương</w:t>
      </w:r>
      <w:r>
        <w:rPr>
          <w:rFonts w:ascii="Times New Roman" w:eastAsia="Times New Roman" w:hAnsi="Times New Roman" w:cs="Times New Roman"/>
          <w:sz w:val="28"/>
          <w:szCs w:val="28"/>
          <w:shd w:val="clear" w:color="auto" w:fill="FFFFFF"/>
        </w:rPr>
        <w:t>. Bãi bỏ Quyết định số 16/2011/QĐ-TTg ngày 10 tháng 3 năm 2011 của Thủ tướng Chính phủ về việc thực hiện cơ chế quản lý tài chính và biên chế đối với Tổng cục Thuế và Tổng cục Hải quan giai đoạn 2011-2015.”</w:t>
      </w:r>
    </w:p>
    <w:p w:rsidR="004F0F17" w:rsidRDefault="00EE474D" w:rsidP="007762E5">
      <w:pPr>
        <w:spacing w:before="120" w:after="0" w:line="240" w:lineRule="auto"/>
        <w:ind w:firstLine="567"/>
        <w:jc w:val="both"/>
        <w:rPr>
          <w:rFonts w:ascii="Times New Roman" w:eastAsia="Times New Roman" w:hAnsi="Times New Roman" w:cs="Times New Roman"/>
          <w:sz w:val="28"/>
          <w:szCs w:val="28"/>
          <w:shd w:val="clear" w:color="auto" w:fill="FFFFFF"/>
        </w:rPr>
      </w:pPr>
      <w:r w:rsidRPr="00EE474D">
        <w:rPr>
          <w:rFonts w:ascii="Times New Roman" w:eastAsia="Times New Roman" w:hAnsi="Times New Roman" w:cs="Times New Roman"/>
          <w:bCs/>
          <w:color w:val="000000"/>
          <w:sz w:val="28"/>
          <w:szCs w:val="28"/>
        </w:rPr>
        <w:t>d)</w:t>
      </w:r>
      <w:r w:rsidR="004F0F17">
        <w:rPr>
          <w:rFonts w:ascii="Times New Roman" w:eastAsia="Times New Roman" w:hAnsi="Times New Roman" w:cs="Times New Roman"/>
          <w:b/>
          <w:bCs/>
          <w:color w:val="000000"/>
          <w:sz w:val="28"/>
          <w:szCs w:val="28"/>
        </w:rPr>
        <w:t xml:space="preserve"> </w:t>
      </w:r>
      <w:r w:rsidR="004F0F17">
        <w:rPr>
          <w:rFonts w:ascii="Times New Roman" w:eastAsia="Times New Roman" w:hAnsi="Times New Roman" w:cs="Times New Roman"/>
          <w:sz w:val="28"/>
          <w:szCs w:val="28"/>
          <w:shd w:val="clear" w:color="auto" w:fill="FFFFFF"/>
        </w:rPr>
        <w:t xml:space="preserve">Sửa đổi </w:t>
      </w:r>
      <w:r w:rsidR="00DC59DC">
        <w:rPr>
          <w:rFonts w:ascii="Times New Roman" w:eastAsia="Times New Roman" w:hAnsi="Times New Roman" w:cs="Times New Roman"/>
          <w:sz w:val="28"/>
          <w:szCs w:val="28"/>
          <w:shd w:val="clear" w:color="auto" w:fill="FFFFFF"/>
        </w:rPr>
        <w:t xml:space="preserve">khoản 2 Điều 5 Quyết định số 32/2019/QĐ-TTg ngày 29 tháng 10 năm 2019 </w:t>
      </w:r>
      <w:r>
        <w:rPr>
          <w:rFonts w:ascii="Times New Roman" w:eastAsia="Times New Roman" w:hAnsi="Times New Roman" w:cs="Times New Roman"/>
          <w:color w:val="000000"/>
          <w:sz w:val="28"/>
          <w:szCs w:val="28"/>
        </w:rPr>
        <w:t xml:space="preserve">của Thủ tướng Chính phủ </w:t>
      </w:r>
      <w:r w:rsidR="00DC59DC">
        <w:rPr>
          <w:rFonts w:ascii="Times New Roman" w:eastAsia="Times New Roman" w:hAnsi="Times New Roman" w:cs="Times New Roman"/>
          <w:sz w:val="28"/>
          <w:szCs w:val="28"/>
          <w:shd w:val="clear" w:color="auto" w:fill="FFFFFF"/>
        </w:rPr>
        <w:t xml:space="preserve">về một số chế độ chi đặc thù của Cục Hàng hải Việt Nam; sửa đổi </w:t>
      </w:r>
      <w:r w:rsidR="004F0F17" w:rsidRPr="004F0F17">
        <w:rPr>
          <w:rFonts w:ascii="Times New Roman" w:eastAsia="Times New Roman" w:hAnsi="Times New Roman" w:cs="Times New Roman"/>
          <w:sz w:val="28"/>
          <w:szCs w:val="28"/>
          <w:shd w:val="clear" w:color="auto" w:fill="FFFFFF"/>
        </w:rPr>
        <w:t xml:space="preserve">khoản 2 Điều 5 Quyết định số 11/2020/QĐ-TTg ngày 30 tháng 3 năm 2020 của Thủ tướng Chính phủ </w:t>
      </w:r>
      <w:r w:rsidR="004F0F17">
        <w:rPr>
          <w:rFonts w:ascii="Times New Roman" w:eastAsia="Times New Roman" w:hAnsi="Times New Roman" w:cs="Times New Roman"/>
          <w:sz w:val="28"/>
          <w:szCs w:val="28"/>
          <w:shd w:val="clear" w:color="auto" w:fill="FFFFFF"/>
        </w:rPr>
        <w:t>về chế độ quản lý tài chính đối với cơ quan Cục Quản lý, giám sát bảo hiểm- Bộ Tài chính; sửa đổi Điều 4 Quyết định số 17/2020/QĐ-TTg ngày 29 tháng 5</w:t>
      </w:r>
      <w:r w:rsidR="004F0F17" w:rsidRPr="004F0F17">
        <w:rPr>
          <w:rFonts w:ascii="Times New Roman" w:eastAsia="Times New Roman" w:hAnsi="Times New Roman" w:cs="Times New Roman"/>
          <w:sz w:val="28"/>
          <w:szCs w:val="28"/>
          <w:shd w:val="clear" w:color="auto" w:fill="FFFFFF"/>
        </w:rPr>
        <w:t xml:space="preserve"> năm 2020 của Thủ tướng Chính phủ </w:t>
      </w:r>
      <w:r w:rsidR="004F0F17">
        <w:rPr>
          <w:rFonts w:ascii="Times New Roman" w:eastAsia="Times New Roman" w:hAnsi="Times New Roman" w:cs="Times New Roman"/>
          <w:sz w:val="28"/>
          <w:szCs w:val="28"/>
          <w:shd w:val="clear" w:color="auto" w:fill="FFFFFF"/>
        </w:rPr>
        <w:t xml:space="preserve">về việc áp dụng cơ chế quản lý tài chính, thu nhập đặc thù đối với Cục Bảo vệ thực vật, Cục Thú y và Cục Quản lý chất lượng nông lâm sản và thủy sản thuộc Bộ Nông nghiệp và Phát triển nông thôn </w:t>
      </w:r>
      <w:r w:rsidR="004F0F17" w:rsidRPr="004F0F17">
        <w:rPr>
          <w:rFonts w:ascii="Times New Roman" w:eastAsia="Times New Roman" w:hAnsi="Times New Roman" w:cs="Times New Roman"/>
          <w:sz w:val="28"/>
          <w:szCs w:val="28"/>
          <w:shd w:val="clear" w:color="auto" w:fill="FFFFFF"/>
        </w:rPr>
        <w:t xml:space="preserve">như sau: </w:t>
      </w:r>
      <w:r w:rsidR="00C43894">
        <w:rPr>
          <w:rFonts w:ascii="Times New Roman" w:eastAsia="Times New Roman" w:hAnsi="Times New Roman" w:cs="Times New Roman"/>
          <w:sz w:val="28"/>
          <w:szCs w:val="28"/>
          <w:shd w:val="clear" w:color="auto" w:fill="FFFFFF"/>
        </w:rPr>
        <w:t>“</w:t>
      </w:r>
      <w:r w:rsidR="004F0F17" w:rsidRPr="004F0F17">
        <w:rPr>
          <w:rFonts w:ascii="Times New Roman" w:eastAsia="Times New Roman" w:hAnsi="Times New Roman" w:cs="Times New Roman"/>
          <w:sz w:val="28"/>
          <w:szCs w:val="28"/>
          <w:shd w:val="clear" w:color="auto" w:fill="FFFFFF"/>
        </w:rPr>
        <w:t xml:space="preserve">Các chế độ quy định tại Quyết định này được </w:t>
      </w:r>
      <w:r w:rsidR="004F0F17">
        <w:rPr>
          <w:rFonts w:ascii="Times New Roman" w:eastAsia="Times New Roman" w:hAnsi="Times New Roman" w:cs="Times New Roman"/>
          <w:sz w:val="28"/>
          <w:szCs w:val="28"/>
          <w:shd w:val="clear" w:color="auto" w:fill="FFFFFF"/>
        </w:rPr>
        <w:t xml:space="preserve">tiếp tục thực hiện </w:t>
      </w:r>
      <w:r w:rsidR="004F0F17" w:rsidRPr="004F0F17">
        <w:rPr>
          <w:rFonts w:ascii="Times New Roman" w:eastAsia="Times New Roman" w:hAnsi="Times New Roman" w:cs="Times New Roman"/>
          <w:sz w:val="28"/>
          <w:szCs w:val="28"/>
          <w:shd w:val="clear" w:color="auto" w:fill="FFFFFF"/>
        </w:rPr>
        <w:t>cho tới khi thực hiện cải cách tiền lương theo Nghị quyết số 27-NQ/TW ngày 21 tháng 5 năm 2018 của Ban Chấp hành Trung ương”.</w:t>
      </w:r>
    </w:p>
    <w:p w:rsidR="007762E5" w:rsidRDefault="00EE474D" w:rsidP="00EE474D">
      <w:pPr>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đ) </w:t>
      </w:r>
      <w:r w:rsidR="007762E5">
        <w:rPr>
          <w:rFonts w:ascii="Times New Roman" w:eastAsia="Times New Roman" w:hAnsi="Times New Roman" w:cs="Times New Roman"/>
          <w:sz w:val="28"/>
          <w:szCs w:val="28"/>
          <w:shd w:val="clear" w:color="auto" w:fill="FFFFFF"/>
        </w:rPr>
        <w:t xml:space="preserve">Sửa đổi, bổ sung Điều 1 Quyết định số 02/2020/QĐ-TTg ngày 15 tháng 5 năm 2020 </w:t>
      </w:r>
      <w:r>
        <w:rPr>
          <w:rFonts w:ascii="Times New Roman" w:eastAsia="Times New Roman" w:hAnsi="Times New Roman" w:cs="Times New Roman"/>
          <w:color w:val="000000"/>
          <w:sz w:val="28"/>
          <w:szCs w:val="28"/>
        </w:rPr>
        <w:t xml:space="preserve">của Thủ tướng Chính phủ </w:t>
      </w:r>
      <w:r w:rsidR="007762E5">
        <w:rPr>
          <w:rFonts w:ascii="Times New Roman" w:eastAsia="Times New Roman" w:hAnsi="Times New Roman" w:cs="Times New Roman"/>
          <w:sz w:val="28"/>
          <w:szCs w:val="28"/>
          <w:shd w:val="clear" w:color="auto" w:fill="FFFFFF"/>
        </w:rPr>
        <w:t xml:space="preserve">về việc kéo dài thời hạn thí điểm một số chế độ ưu đãi và cơ chế tài chính đặc thù cho cán bộ kỹ thuật và lực lượng ứng cứu sự cố an toàn thông tin mạng của Bộ Thông tin và Truyền thông như sau: “Kéo dài thời hạn áp dụng quy định tại Quyết định số 02/2018/QĐ-TTg ngày 12 tháng 3 năm 2018 của Thủ tướng Chính phủ thí điểm một số chế độ ưu đãi và cơ chế tài chính đặc thù cho cán bộ kỹ thuật và lực lượng ứng cứu sự cố an toàn thông tin mạng của Bộ Thông tin và Truyền thông </w:t>
      </w:r>
      <w:r w:rsidR="007762E5" w:rsidRPr="004F0F17">
        <w:rPr>
          <w:rFonts w:ascii="Times New Roman" w:eastAsia="Times New Roman" w:hAnsi="Times New Roman" w:cs="Times New Roman"/>
          <w:sz w:val="28"/>
          <w:szCs w:val="28"/>
          <w:shd w:val="clear" w:color="auto" w:fill="FFFFFF"/>
        </w:rPr>
        <w:t>cho tới khi thực hiện cải cách tiền lương theo Nghị quyết số 27-NQ/TW ngày 21 tháng 5 năm 2018 của Ban Chấp hành Trung ương</w:t>
      </w:r>
      <w:r w:rsidR="007762E5">
        <w:rPr>
          <w:rFonts w:ascii="Times New Roman" w:eastAsia="Times New Roman" w:hAnsi="Times New Roman" w:cs="Times New Roman"/>
          <w:sz w:val="28"/>
          <w:szCs w:val="28"/>
          <w:shd w:val="clear" w:color="auto" w:fill="FFFFFF"/>
        </w:rPr>
        <w:t>.”</w:t>
      </w:r>
    </w:p>
    <w:p w:rsidR="002E17CB" w:rsidRPr="002E17CB" w:rsidRDefault="004065D0" w:rsidP="00523CC0">
      <w:pPr>
        <w:spacing w:before="120" w:after="0" w:line="240" w:lineRule="auto"/>
        <w:ind w:firstLine="56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shd w:val="clear" w:color="auto" w:fill="FFFFFF"/>
        </w:rPr>
        <w:lastRenderedPageBreak/>
        <w:t xml:space="preserve"> </w:t>
      </w:r>
      <w:proofErr w:type="gramStart"/>
      <w:r w:rsidR="00EE474D">
        <w:rPr>
          <w:rFonts w:ascii="Times New Roman" w:eastAsia="Times New Roman" w:hAnsi="Times New Roman" w:cs="Times New Roman"/>
          <w:b/>
          <w:bCs/>
          <w:color w:val="000000"/>
          <w:sz w:val="28"/>
          <w:szCs w:val="28"/>
        </w:rPr>
        <w:t>Điều 2</w:t>
      </w:r>
      <w:r w:rsidR="002E17CB" w:rsidRPr="002E17CB">
        <w:rPr>
          <w:rFonts w:ascii="Times New Roman" w:eastAsia="Times New Roman" w:hAnsi="Times New Roman" w:cs="Times New Roman"/>
          <w:b/>
          <w:bCs/>
          <w:color w:val="000000"/>
          <w:sz w:val="28"/>
          <w:szCs w:val="28"/>
        </w:rPr>
        <w:t>.</w:t>
      </w:r>
      <w:proofErr w:type="gramEnd"/>
      <w:r w:rsidR="002E17CB" w:rsidRPr="002E17CB">
        <w:rPr>
          <w:rFonts w:ascii="Times New Roman" w:eastAsia="Times New Roman" w:hAnsi="Times New Roman" w:cs="Times New Roman"/>
          <w:b/>
          <w:bCs/>
          <w:color w:val="000000"/>
          <w:sz w:val="28"/>
          <w:szCs w:val="28"/>
        </w:rPr>
        <w:t xml:space="preserve">  </w:t>
      </w:r>
      <w:proofErr w:type="gramStart"/>
      <w:r w:rsidR="002E17CB" w:rsidRPr="002E17CB">
        <w:rPr>
          <w:rFonts w:ascii="Times New Roman" w:eastAsia="Times New Roman" w:hAnsi="Times New Roman" w:cs="Times New Roman"/>
          <w:color w:val="000000"/>
          <w:sz w:val="28"/>
          <w:szCs w:val="28"/>
        </w:rPr>
        <w:t>Quyết định này có</w:t>
      </w:r>
      <w:r w:rsidR="001B3478">
        <w:rPr>
          <w:rFonts w:ascii="Times New Roman" w:eastAsia="Times New Roman" w:hAnsi="Times New Roman" w:cs="Times New Roman"/>
          <w:color w:val="000000"/>
          <w:sz w:val="28"/>
          <w:szCs w:val="28"/>
        </w:rPr>
        <w:t xml:space="preserve"> hiệu lực thi hành kể từ ngày</w:t>
      </w:r>
      <w:r w:rsidR="00CF1A18">
        <w:rPr>
          <w:rFonts w:ascii="Times New Roman" w:eastAsia="Times New Roman" w:hAnsi="Times New Roman" w:cs="Times New Roman"/>
          <w:color w:val="000000"/>
          <w:sz w:val="28"/>
          <w:szCs w:val="28"/>
        </w:rPr>
        <w:t xml:space="preserve"> ký.</w:t>
      </w:r>
      <w:proofErr w:type="gramEnd"/>
      <w:r w:rsidR="00CF1A18">
        <w:rPr>
          <w:rFonts w:ascii="Times New Roman" w:eastAsia="Times New Roman" w:hAnsi="Times New Roman" w:cs="Times New Roman"/>
          <w:color w:val="000000"/>
          <w:sz w:val="28"/>
          <w:szCs w:val="28"/>
        </w:rPr>
        <w:t xml:space="preserve"> </w:t>
      </w:r>
      <w:r w:rsidR="001B3478">
        <w:rPr>
          <w:rFonts w:ascii="Times New Roman" w:eastAsia="Times New Roman" w:hAnsi="Times New Roman" w:cs="Times New Roman"/>
          <w:color w:val="000000"/>
          <w:sz w:val="28"/>
          <w:szCs w:val="28"/>
        </w:rPr>
        <w:t xml:space="preserve">Các </w:t>
      </w:r>
      <w:r w:rsidR="002E17CB" w:rsidRPr="002E17CB">
        <w:rPr>
          <w:rFonts w:ascii="Times New Roman" w:eastAsia="Times New Roman" w:hAnsi="Times New Roman" w:cs="Times New Roman"/>
          <w:color w:val="000000"/>
          <w:sz w:val="28"/>
          <w:szCs w:val="28"/>
        </w:rPr>
        <w:t>Bộ trưởng</w:t>
      </w:r>
      <w:r w:rsidR="001B3478">
        <w:rPr>
          <w:rFonts w:ascii="Times New Roman" w:eastAsia="Times New Roman" w:hAnsi="Times New Roman" w:cs="Times New Roman"/>
          <w:color w:val="000000"/>
          <w:sz w:val="28"/>
          <w:szCs w:val="28"/>
        </w:rPr>
        <w:t>: Tài chính, Nội vụ, Tư pháp, Giao thông vận tải, Thông tin và Truyền thông, Nông nghiệp và Phát triển nông thôn và các đơn vị trực thuộc</w:t>
      </w:r>
      <w:r w:rsidR="008047ED">
        <w:rPr>
          <w:rFonts w:ascii="Times New Roman" w:eastAsia="Times New Roman" w:hAnsi="Times New Roman" w:cs="Times New Roman"/>
          <w:color w:val="000000"/>
          <w:sz w:val="28"/>
          <w:szCs w:val="28"/>
        </w:rPr>
        <w:t xml:space="preserve"> </w:t>
      </w:r>
      <w:r w:rsidR="002E17CB" w:rsidRPr="002E17CB">
        <w:rPr>
          <w:rFonts w:ascii="Times New Roman" w:eastAsia="Times New Roman" w:hAnsi="Times New Roman" w:cs="Times New Roman"/>
          <w:color w:val="000000"/>
          <w:sz w:val="28"/>
          <w:szCs w:val="28"/>
        </w:rPr>
        <w:t>chịu trách nhiệm thi hành Quyết định này./.</w:t>
      </w:r>
    </w:p>
    <w:p w:rsidR="002E17CB" w:rsidRPr="002E17CB" w:rsidRDefault="002E17CB" w:rsidP="002E17CB">
      <w:pPr>
        <w:spacing w:after="0" w:line="360" w:lineRule="exact"/>
        <w:ind w:firstLine="567"/>
        <w:jc w:val="both"/>
        <w:rPr>
          <w:rFonts w:ascii="Times New Roman" w:eastAsia="Times New Roman" w:hAnsi="Times New Roman" w:cs="Times New Roman"/>
          <w:b/>
          <w:bCs/>
          <w:color w:val="000000"/>
          <w:sz w:val="12"/>
          <w:szCs w:val="12"/>
        </w:rPr>
      </w:pPr>
    </w:p>
    <w:tbl>
      <w:tblPr>
        <w:tblW w:w="9288" w:type="dxa"/>
        <w:tblCellMar>
          <w:left w:w="0" w:type="dxa"/>
          <w:right w:w="0" w:type="dxa"/>
        </w:tblCellMar>
        <w:tblLook w:val="00A0"/>
      </w:tblPr>
      <w:tblGrid>
        <w:gridCol w:w="5508"/>
        <w:gridCol w:w="3780"/>
      </w:tblGrid>
      <w:tr w:rsidR="002E17CB" w:rsidRPr="002E17CB" w:rsidTr="001B3478">
        <w:tc>
          <w:tcPr>
            <w:tcW w:w="5508" w:type="dxa"/>
            <w:tcBorders>
              <w:top w:val="nil"/>
              <w:left w:val="nil"/>
              <w:bottom w:val="nil"/>
              <w:right w:val="nil"/>
            </w:tcBorders>
            <w:tcMar>
              <w:top w:w="0" w:type="dxa"/>
              <w:left w:w="108" w:type="dxa"/>
              <w:bottom w:w="0" w:type="dxa"/>
              <w:right w:w="108" w:type="dxa"/>
            </w:tcMar>
          </w:tcPr>
          <w:p w:rsidR="002E17CB" w:rsidRPr="002E17CB" w:rsidRDefault="002E17CB" w:rsidP="002E17CB">
            <w:pPr>
              <w:spacing w:after="0" w:line="240" w:lineRule="auto"/>
              <w:rPr>
                <w:rFonts w:ascii="Times New Roman" w:eastAsia="Times New Roman" w:hAnsi="Times New Roman" w:cs="Times New Roman"/>
                <w:b/>
                <w:bCs/>
                <w:i/>
                <w:sz w:val="24"/>
                <w:szCs w:val="24"/>
              </w:rPr>
            </w:pPr>
            <w:r w:rsidRPr="002E17CB">
              <w:rPr>
                <w:rFonts w:ascii="Times New Roman" w:eastAsia="Times New Roman" w:hAnsi="Times New Roman" w:cs="Times New Roman"/>
                <w:b/>
                <w:bCs/>
                <w:i/>
                <w:sz w:val="24"/>
                <w:szCs w:val="24"/>
              </w:rPr>
              <w:t> </w:t>
            </w:r>
            <w:r w:rsidRPr="002E17CB">
              <w:rPr>
                <w:rFonts w:ascii="Times New Roman" w:eastAsia="Times New Roman" w:hAnsi="Times New Roman" w:cs="Times New Roman"/>
                <w:b/>
                <w:bCs/>
                <w:i/>
                <w:iCs/>
                <w:sz w:val="24"/>
                <w:szCs w:val="24"/>
              </w:rPr>
              <w:t>Nơi nhận:</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Ban Bí thư Trung ương Đảng;</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Thủ tướng, các Phó Thủ tướng Chính phủ;</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Các bộ, cơ quan ngang bộ, cơ quan thuộc Chính phủ;</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HĐND, UBND các tỉnh, thành phố trực thuộc trung ương;</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Văn phòng Trung ương và các Ban của Đảng;</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Văn phòng Tổng Bí thư;</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Văn phòng Chủ tịch nước;</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Hội đồng Dân tộc và các Ủy ban của Quốc hội;</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Văn phòng Quốc hội;</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Tòa án nhân dân tối ca</w:t>
            </w:r>
            <w:bookmarkStart w:id="0" w:name="_GoBack"/>
            <w:bookmarkEnd w:id="0"/>
            <w:r w:rsidRPr="002E17CB">
              <w:rPr>
                <w:rFonts w:ascii="Times New Roman" w:eastAsia="Times New Roman" w:hAnsi="Times New Roman" w:cs="Times New Roman"/>
                <w:bCs/>
              </w:rPr>
              <w:t>o;</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Viện kiểm sát nhân dân tối cao;</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Kiểm toán Nhà nước;</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Ủy ban Giám sát tài chính Quốc gia;</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Ngân hàng Chính sách xã hội;</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Ngân hàng Phát triển Việt Nam;</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Ủy ban Trung ương Mặt trận Tổ quốc Việt Nam;</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Cơ quan trung ương của các đoàn thể;</w:t>
            </w:r>
          </w:p>
          <w:p w:rsidR="002E17CB" w:rsidRPr="002E17CB" w:rsidRDefault="002E17CB" w:rsidP="001B3478">
            <w:pPr>
              <w:spacing w:after="0" w:line="240" w:lineRule="auto"/>
              <w:rPr>
                <w:rFonts w:ascii="Times New Roman" w:eastAsia="Times New Roman" w:hAnsi="Times New Roman" w:cs="Times New Roman"/>
                <w:bCs/>
              </w:rPr>
            </w:pPr>
            <w:r w:rsidRPr="002E17CB">
              <w:rPr>
                <w:rFonts w:ascii="Times New Roman" w:eastAsia="Times New Roman" w:hAnsi="Times New Roman" w:cs="Times New Roman"/>
                <w:bCs/>
              </w:rPr>
              <w:t>- VPCP: BTCN, các PCN, Trợ lý TTg, TGĐ cổng TTĐT, các Vụ, Cục, đon vị trực thuộc, Công báo;</w:t>
            </w:r>
          </w:p>
          <w:p w:rsidR="002E17CB" w:rsidRPr="002E17CB" w:rsidRDefault="002E17CB" w:rsidP="00C33CF9">
            <w:pPr>
              <w:spacing w:after="0" w:line="240" w:lineRule="auto"/>
              <w:rPr>
                <w:rFonts w:ascii="Times New Roman" w:eastAsia="Times New Roman" w:hAnsi="Times New Roman" w:cs="Times New Roman"/>
                <w:sz w:val="28"/>
                <w:szCs w:val="28"/>
              </w:rPr>
            </w:pPr>
            <w:r w:rsidRPr="002E17CB">
              <w:rPr>
                <w:rFonts w:ascii="Times New Roman" w:eastAsia="Times New Roman" w:hAnsi="Times New Roman" w:cs="Times New Roman"/>
                <w:bCs/>
              </w:rPr>
              <w:t xml:space="preserve">- Lưu: VT, </w:t>
            </w:r>
            <w:r w:rsidR="00C33CF9">
              <w:rPr>
                <w:rFonts w:ascii="Times New Roman" w:eastAsia="Times New Roman" w:hAnsi="Times New Roman" w:cs="Times New Roman"/>
                <w:bCs/>
              </w:rPr>
              <w:t>KTTH</w:t>
            </w:r>
            <w:r w:rsidRPr="002E17CB">
              <w:rPr>
                <w:rFonts w:ascii="Times New Roman" w:eastAsia="Times New Roman" w:hAnsi="Times New Roman" w:cs="Times New Roman"/>
                <w:bCs/>
              </w:rPr>
              <w:t> (2)</w:t>
            </w:r>
          </w:p>
        </w:tc>
        <w:tc>
          <w:tcPr>
            <w:tcW w:w="3780" w:type="dxa"/>
            <w:tcBorders>
              <w:top w:val="nil"/>
              <w:left w:val="nil"/>
              <w:bottom w:val="nil"/>
              <w:right w:val="nil"/>
            </w:tcBorders>
            <w:tcMar>
              <w:top w:w="0" w:type="dxa"/>
              <w:left w:w="108" w:type="dxa"/>
              <w:bottom w:w="0" w:type="dxa"/>
              <w:right w:w="108" w:type="dxa"/>
            </w:tcMar>
          </w:tcPr>
          <w:p w:rsidR="002E17CB" w:rsidRPr="002E17CB" w:rsidRDefault="002E17CB" w:rsidP="002E17CB">
            <w:pPr>
              <w:spacing w:before="120" w:after="120" w:line="240" w:lineRule="auto"/>
              <w:jc w:val="center"/>
              <w:rPr>
                <w:rFonts w:ascii="Times New Roman" w:eastAsia="Times New Roman" w:hAnsi="Times New Roman" w:cs="Times New Roman"/>
                <w:b/>
                <w:bCs/>
                <w:color w:val="000000"/>
                <w:sz w:val="26"/>
                <w:szCs w:val="26"/>
              </w:rPr>
            </w:pPr>
            <w:r w:rsidRPr="002E17CB">
              <w:rPr>
                <w:rFonts w:ascii="Times New Roman" w:eastAsia="Times New Roman" w:hAnsi="Times New Roman" w:cs="Times New Roman"/>
                <w:b/>
                <w:bCs/>
                <w:color w:val="000000"/>
                <w:sz w:val="26"/>
                <w:szCs w:val="26"/>
              </w:rPr>
              <w:t>THỦ TƯỚNG</w:t>
            </w:r>
            <w:r w:rsidRPr="002E17CB">
              <w:rPr>
                <w:rFonts w:ascii="Times New Roman" w:eastAsia="Times New Roman" w:hAnsi="Times New Roman" w:cs="Times New Roman"/>
                <w:b/>
                <w:bCs/>
                <w:color w:val="000000"/>
                <w:sz w:val="26"/>
                <w:szCs w:val="26"/>
              </w:rPr>
              <w:br/>
            </w:r>
          </w:p>
          <w:p w:rsidR="002E17CB" w:rsidRDefault="002E17CB" w:rsidP="002E17CB">
            <w:pPr>
              <w:spacing w:before="120" w:after="120" w:line="240" w:lineRule="auto"/>
              <w:jc w:val="center"/>
              <w:rPr>
                <w:rFonts w:ascii="Times New Roman" w:eastAsia="Times New Roman" w:hAnsi="Times New Roman" w:cs="Times New Roman"/>
                <w:b/>
                <w:bCs/>
                <w:color w:val="000000"/>
                <w:sz w:val="8"/>
                <w:szCs w:val="8"/>
              </w:rPr>
            </w:pPr>
          </w:p>
          <w:p w:rsidR="001B3478" w:rsidRPr="002E17CB" w:rsidRDefault="001B3478" w:rsidP="002E17CB">
            <w:pPr>
              <w:spacing w:before="120" w:after="120" w:line="240" w:lineRule="auto"/>
              <w:jc w:val="center"/>
              <w:rPr>
                <w:rFonts w:ascii="Times New Roman" w:eastAsia="Times New Roman" w:hAnsi="Times New Roman" w:cs="Times New Roman"/>
                <w:b/>
                <w:bCs/>
                <w:color w:val="000000"/>
                <w:sz w:val="8"/>
                <w:szCs w:val="8"/>
              </w:rPr>
            </w:pPr>
          </w:p>
          <w:p w:rsidR="002E17CB" w:rsidRPr="002E17CB" w:rsidRDefault="002E17CB" w:rsidP="002E17CB">
            <w:pPr>
              <w:spacing w:before="120" w:after="120" w:line="240" w:lineRule="auto"/>
              <w:jc w:val="center"/>
              <w:rPr>
                <w:rFonts w:ascii="Times New Roman" w:eastAsia="Times New Roman" w:hAnsi="Times New Roman" w:cs="Times New Roman"/>
                <w:b/>
                <w:bCs/>
                <w:color w:val="000000"/>
                <w:sz w:val="4"/>
                <w:szCs w:val="4"/>
              </w:rPr>
            </w:pPr>
          </w:p>
          <w:p w:rsidR="002E17CB" w:rsidRDefault="002E17CB" w:rsidP="002E17CB">
            <w:pPr>
              <w:spacing w:before="120" w:after="120" w:line="240" w:lineRule="auto"/>
              <w:rPr>
                <w:rFonts w:ascii="Times New Roman" w:eastAsia="Times New Roman" w:hAnsi="Times New Roman" w:cs="Times New Roman"/>
                <w:b/>
                <w:bCs/>
                <w:color w:val="000000"/>
                <w:sz w:val="26"/>
                <w:szCs w:val="26"/>
              </w:rPr>
            </w:pPr>
          </w:p>
          <w:p w:rsidR="00C33CF9" w:rsidRPr="002E17CB" w:rsidRDefault="00C33CF9" w:rsidP="002E17CB">
            <w:pPr>
              <w:spacing w:before="120" w:after="120" w:line="240" w:lineRule="auto"/>
              <w:rPr>
                <w:rFonts w:ascii="Times New Roman" w:eastAsia="Times New Roman" w:hAnsi="Times New Roman" w:cs="Times New Roman"/>
                <w:b/>
                <w:bCs/>
                <w:color w:val="000000"/>
                <w:sz w:val="26"/>
                <w:szCs w:val="26"/>
              </w:rPr>
            </w:pPr>
          </w:p>
          <w:p w:rsidR="002E17CB" w:rsidRPr="002E17CB" w:rsidRDefault="002E17CB" w:rsidP="002E17CB">
            <w:pPr>
              <w:spacing w:before="120" w:after="120" w:line="240" w:lineRule="auto"/>
              <w:jc w:val="center"/>
              <w:rPr>
                <w:rFonts w:ascii="Times New Roman" w:eastAsia="Times New Roman" w:hAnsi="Times New Roman" w:cs="Times New Roman"/>
                <w:b/>
                <w:bCs/>
                <w:color w:val="000000"/>
                <w:sz w:val="26"/>
                <w:szCs w:val="26"/>
              </w:rPr>
            </w:pPr>
            <w:r w:rsidRPr="002E17CB">
              <w:rPr>
                <w:rFonts w:ascii="Times New Roman" w:eastAsia="Times New Roman" w:hAnsi="Times New Roman" w:cs="Times New Roman"/>
                <w:b/>
                <w:bCs/>
                <w:color w:val="000000"/>
                <w:sz w:val="26"/>
                <w:szCs w:val="26"/>
              </w:rPr>
              <w:br/>
            </w:r>
            <w:r w:rsidRPr="002E17CB">
              <w:rPr>
                <w:rFonts w:ascii="Times New Roman" w:eastAsia="Times New Roman" w:hAnsi="Times New Roman" w:cs="Times New Roman"/>
                <w:b/>
                <w:bCs/>
                <w:color w:val="000000"/>
                <w:sz w:val="28"/>
                <w:szCs w:val="28"/>
              </w:rPr>
              <w:t>Nguyễn Xuân Phúc</w:t>
            </w:r>
          </w:p>
        </w:tc>
      </w:tr>
    </w:tbl>
    <w:p w:rsidR="008047ED" w:rsidRPr="002E17CB" w:rsidRDefault="008047ED" w:rsidP="002E17CB"/>
    <w:sectPr w:rsidR="008047ED" w:rsidRPr="002E17CB" w:rsidSect="00EE474D">
      <w:footerReference w:type="default" r:id="rId6"/>
      <w:pgSz w:w="11909" w:h="16834" w:code="9"/>
      <w:pgMar w:top="1138" w:right="1138" w:bottom="1138" w:left="169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3C5" w:rsidRDefault="007133C5" w:rsidP="001B3478">
      <w:pPr>
        <w:spacing w:after="0" w:line="240" w:lineRule="auto"/>
      </w:pPr>
      <w:r>
        <w:separator/>
      </w:r>
    </w:p>
  </w:endnote>
  <w:endnote w:type="continuationSeparator" w:id="0">
    <w:p w:rsidR="007133C5" w:rsidRDefault="007133C5" w:rsidP="001B3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08123"/>
      <w:docPartObj>
        <w:docPartGallery w:val="Page Numbers (Bottom of Page)"/>
        <w:docPartUnique/>
      </w:docPartObj>
    </w:sdtPr>
    <w:sdtEndPr>
      <w:rPr>
        <w:noProof/>
      </w:rPr>
    </w:sdtEndPr>
    <w:sdtContent>
      <w:p w:rsidR="007133C5" w:rsidRDefault="007133C5">
        <w:pPr>
          <w:pStyle w:val="Footer"/>
          <w:jc w:val="center"/>
        </w:pPr>
        <w:r w:rsidRPr="007133C5">
          <w:rPr>
            <w:rFonts w:ascii="Times New Roman" w:hAnsi="Times New Roman" w:cs="Times New Roman"/>
          </w:rPr>
          <w:fldChar w:fldCharType="begin"/>
        </w:r>
        <w:r w:rsidRPr="007133C5">
          <w:rPr>
            <w:rFonts w:ascii="Times New Roman" w:hAnsi="Times New Roman" w:cs="Times New Roman"/>
          </w:rPr>
          <w:instrText xml:space="preserve"> PAGE   \* MERGEFORMAT </w:instrText>
        </w:r>
        <w:r w:rsidRPr="007133C5">
          <w:rPr>
            <w:rFonts w:ascii="Times New Roman" w:hAnsi="Times New Roman" w:cs="Times New Roman"/>
          </w:rPr>
          <w:fldChar w:fldCharType="separate"/>
        </w:r>
        <w:r w:rsidR="00223B3C">
          <w:rPr>
            <w:rFonts w:ascii="Times New Roman" w:hAnsi="Times New Roman" w:cs="Times New Roman"/>
            <w:noProof/>
          </w:rPr>
          <w:t>2</w:t>
        </w:r>
        <w:r w:rsidRPr="007133C5">
          <w:rPr>
            <w:rFonts w:ascii="Times New Roman" w:hAnsi="Times New Roman" w:cs="Times New Roman"/>
            <w:noProof/>
          </w:rPr>
          <w:fldChar w:fldCharType="end"/>
        </w:r>
      </w:p>
    </w:sdtContent>
  </w:sdt>
  <w:p w:rsidR="007133C5" w:rsidRDefault="00713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3C5" w:rsidRDefault="007133C5" w:rsidP="001B3478">
      <w:pPr>
        <w:spacing w:after="0" w:line="240" w:lineRule="auto"/>
      </w:pPr>
      <w:r>
        <w:separator/>
      </w:r>
    </w:p>
  </w:footnote>
  <w:footnote w:type="continuationSeparator" w:id="0">
    <w:p w:rsidR="007133C5" w:rsidRDefault="007133C5" w:rsidP="001B34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2E17CB"/>
    <w:rsid w:val="00054374"/>
    <w:rsid w:val="001A683D"/>
    <w:rsid w:val="001B3478"/>
    <w:rsid w:val="001F280F"/>
    <w:rsid w:val="00223B3C"/>
    <w:rsid w:val="002E17CB"/>
    <w:rsid w:val="004065D0"/>
    <w:rsid w:val="004C7E4F"/>
    <w:rsid w:val="004F0F17"/>
    <w:rsid w:val="00523CC0"/>
    <w:rsid w:val="005F2149"/>
    <w:rsid w:val="00637435"/>
    <w:rsid w:val="007133C5"/>
    <w:rsid w:val="007762E5"/>
    <w:rsid w:val="008047ED"/>
    <w:rsid w:val="00AA3945"/>
    <w:rsid w:val="00AF4945"/>
    <w:rsid w:val="00B32AAF"/>
    <w:rsid w:val="00C33CF9"/>
    <w:rsid w:val="00C43894"/>
    <w:rsid w:val="00CF1A18"/>
    <w:rsid w:val="00D12064"/>
    <w:rsid w:val="00DC59DC"/>
    <w:rsid w:val="00E40350"/>
    <w:rsid w:val="00EB6DAE"/>
    <w:rsid w:val="00EE4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 id="V:Rule2" type="connector" idref="#AutoShape 3"/>
        <o:r id="V:Rule3"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17"/>
    <w:pPr>
      <w:ind w:left="720"/>
      <w:contextualSpacing/>
    </w:pPr>
  </w:style>
  <w:style w:type="paragraph" w:styleId="Header">
    <w:name w:val="header"/>
    <w:basedOn w:val="Normal"/>
    <w:link w:val="HeaderChar"/>
    <w:uiPriority w:val="99"/>
    <w:unhideWhenUsed/>
    <w:rsid w:val="001B3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78"/>
  </w:style>
  <w:style w:type="paragraph" w:styleId="Footer">
    <w:name w:val="footer"/>
    <w:basedOn w:val="Normal"/>
    <w:link w:val="FooterChar"/>
    <w:uiPriority w:val="99"/>
    <w:unhideWhenUsed/>
    <w:rsid w:val="001B3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17"/>
    <w:pPr>
      <w:ind w:left="720"/>
      <w:contextualSpacing/>
    </w:pPr>
  </w:style>
  <w:style w:type="paragraph" w:styleId="Header">
    <w:name w:val="header"/>
    <w:basedOn w:val="Normal"/>
    <w:link w:val="HeaderChar"/>
    <w:uiPriority w:val="99"/>
    <w:unhideWhenUsed/>
    <w:rsid w:val="001B3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78"/>
  </w:style>
  <w:style w:type="paragraph" w:styleId="Footer">
    <w:name w:val="footer"/>
    <w:basedOn w:val="Normal"/>
    <w:link w:val="FooterChar"/>
    <w:uiPriority w:val="99"/>
    <w:unhideWhenUsed/>
    <w:rsid w:val="001B3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D25C2-1B5C-4A1D-BC97-A52130863044}"/>
</file>

<file path=customXml/itemProps2.xml><?xml version="1.0" encoding="utf-8"?>
<ds:datastoreItem xmlns:ds="http://schemas.openxmlformats.org/officeDocument/2006/customXml" ds:itemID="{87D7F46D-5B79-4E69-8160-9D32D739D5F1}"/>
</file>

<file path=customXml/itemProps3.xml><?xml version="1.0" encoding="utf-8"?>
<ds:datastoreItem xmlns:ds="http://schemas.openxmlformats.org/officeDocument/2006/customXml" ds:itemID="{0384B820-91F1-4013-BB92-3797AFE95D62}"/>
</file>

<file path=docProps/app.xml><?xml version="1.0" encoding="utf-8"?>
<Properties xmlns="http://schemas.openxmlformats.org/officeDocument/2006/extended-properties" xmlns:vt="http://schemas.openxmlformats.org/officeDocument/2006/docPropsVTypes">
  <Template>Normal</Template>
  <TotalTime>34</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nguyenlephuonganh</dc:creator>
  <cp:lastModifiedBy>nguyenlephuonganh</cp:lastModifiedBy>
  <cp:revision>7</cp:revision>
  <cp:lastPrinted>2021-01-15T08:43:00Z</cp:lastPrinted>
  <dcterms:created xsi:type="dcterms:W3CDTF">2021-01-14T03:29:00Z</dcterms:created>
  <dcterms:modified xsi:type="dcterms:W3CDTF">2021-01-15T08:43:00Z</dcterms:modified>
</cp:coreProperties>
</file>